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2" w:rsidRPr="00461AB2" w:rsidRDefault="00E1609E" w:rsidP="00461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Public Health England (PHE) call for evidence of ‘Promising Practice in Physical A</w:t>
      </w:r>
      <w:r w:rsidR="00461AB2" w:rsidRPr="00461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ctivity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’</w:t>
      </w:r>
    </w:p>
    <w:p w:rsidR="00474523" w:rsidRDefault="00E1609E" w:rsidP="004745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PHE</w:t>
      </w:r>
      <w:r w:rsidR="00474523">
        <w:rPr>
          <w:sz w:val="23"/>
          <w:szCs w:val="23"/>
        </w:rPr>
        <w:t>, the ukactive Research Institute and the National Centre for Sport and Exercise Medicine</w:t>
      </w:r>
      <w:r w:rsidR="006030E9">
        <w:rPr>
          <w:sz w:val="23"/>
          <w:szCs w:val="23"/>
        </w:rPr>
        <w:t xml:space="preserve"> (NCSEM)</w:t>
      </w:r>
      <w:r w:rsidR="00474523">
        <w:rPr>
          <w:sz w:val="23"/>
          <w:szCs w:val="23"/>
        </w:rPr>
        <w:t xml:space="preserve"> in Sheffield are undertaking a national process to identify projects and programmes that demonstrate good or promising practice in increasing levels of physical activity in local communities.</w:t>
      </w:r>
      <w:r w:rsidR="00B72841">
        <w:rPr>
          <w:sz w:val="23"/>
          <w:szCs w:val="23"/>
        </w:rPr>
        <w:t xml:space="preserve">  </w:t>
      </w:r>
      <w:r w:rsidR="00474523">
        <w:rPr>
          <w:sz w:val="23"/>
          <w:szCs w:val="23"/>
        </w:rPr>
        <w:t xml:space="preserve">Looking beyond traditional sports, the review will take into account </w:t>
      </w:r>
      <w:r w:rsidR="00474523" w:rsidRPr="006030E9">
        <w:rPr>
          <w:b/>
          <w:sz w:val="23"/>
          <w:szCs w:val="23"/>
        </w:rPr>
        <w:t>any</w:t>
      </w:r>
      <w:r w:rsidR="00474523">
        <w:rPr>
          <w:sz w:val="23"/>
          <w:szCs w:val="23"/>
        </w:rPr>
        <w:t xml:space="preserve"> kind of programme that gets people acti</w:t>
      </w:r>
      <w:r w:rsidR="00DB5523">
        <w:rPr>
          <w:sz w:val="23"/>
          <w:szCs w:val="23"/>
        </w:rPr>
        <w:t>ve.  This can include rehabilitation from injury, weight loss, falls prevention, dance, walking, cycling, pain management and many more.</w:t>
      </w:r>
      <w:r w:rsidR="00474523">
        <w:rPr>
          <w:sz w:val="23"/>
          <w:szCs w:val="23"/>
        </w:rPr>
        <w:t xml:space="preserve"> </w:t>
      </w:r>
    </w:p>
    <w:p w:rsidR="00474523" w:rsidRDefault="00474523" w:rsidP="00474523">
      <w:pPr>
        <w:pStyle w:val="Default"/>
        <w:rPr>
          <w:sz w:val="23"/>
          <w:szCs w:val="23"/>
        </w:rPr>
      </w:pPr>
    </w:p>
    <w:p w:rsidR="00474523" w:rsidRPr="00B72841" w:rsidRDefault="00474523" w:rsidP="00B72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Programmes and projects deemed ‘good’ or ‘promising’ will be considered for inclusion in </w:t>
      </w:r>
      <w:r w:rsidR="006030E9" w:rsidRPr="00786F23">
        <w:rPr>
          <w:b/>
          <w:sz w:val="23"/>
          <w:szCs w:val="23"/>
        </w:rPr>
        <w:t xml:space="preserve">PHE’s </w:t>
      </w:r>
      <w:r w:rsidRPr="00786F23">
        <w:rPr>
          <w:b/>
          <w:sz w:val="23"/>
          <w:szCs w:val="23"/>
        </w:rPr>
        <w:t>National Physical Activity Framework to be published in late-October</w:t>
      </w:r>
      <w:r>
        <w:rPr>
          <w:sz w:val="23"/>
          <w:szCs w:val="23"/>
        </w:rPr>
        <w:t xml:space="preserve"> and will also feed into the </w:t>
      </w:r>
      <w:r w:rsidRPr="00786F23">
        <w:rPr>
          <w:b/>
          <w:sz w:val="23"/>
          <w:szCs w:val="23"/>
        </w:rPr>
        <w:t>cross-Governmental Moving More Living More work to deliver a physical activity legacy of the 2012 Olympic Games.</w:t>
      </w:r>
      <w:r w:rsidR="00B72841" w:rsidRPr="00786F23">
        <w:rPr>
          <w:b/>
          <w:sz w:val="23"/>
          <w:szCs w:val="23"/>
        </w:rPr>
        <w:t xml:space="preserve">  </w:t>
      </w:r>
    </w:p>
    <w:p w:rsidR="00725110" w:rsidRPr="00725110" w:rsidRDefault="00725110" w:rsidP="00461AB2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u w:val="single"/>
          <w:lang w:eastAsia="en-GB"/>
        </w:rPr>
      </w:pPr>
      <w:r w:rsidRPr="00725110">
        <w:rPr>
          <w:rFonts w:eastAsia="Times New Roman" w:cstheme="minorHAnsi"/>
          <w:sz w:val="23"/>
          <w:szCs w:val="23"/>
          <w:u w:val="single"/>
          <w:lang w:eastAsia="en-GB"/>
        </w:rPr>
        <w:t>Why should I get involved?</w:t>
      </w:r>
    </w:p>
    <w:p w:rsidR="00725110" w:rsidRDefault="00461AB2" w:rsidP="00461AB2">
      <w:pPr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474523">
        <w:rPr>
          <w:rFonts w:eastAsia="Times New Roman" w:cstheme="minorHAnsi"/>
          <w:sz w:val="23"/>
          <w:szCs w:val="23"/>
          <w:lang w:eastAsia="en-GB"/>
        </w:rPr>
        <w:t>Physical activity and exercise</w:t>
      </w:r>
      <w:r w:rsidR="00474523" w:rsidRPr="00474523">
        <w:rPr>
          <w:rFonts w:eastAsia="Times New Roman" w:cstheme="minorHAnsi"/>
          <w:sz w:val="23"/>
          <w:szCs w:val="23"/>
          <w:lang w:eastAsia="en-GB"/>
        </w:rPr>
        <w:t xml:space="preserve"> are</w:t>
      </w:r>
      <w:r w:rsidRPr="00474523">
        <w:rPr>
          <w:rFonts w:eastAsia="Times New Roman" w:cstheme="minorHAnsi"/>
          <w:sz w:val="23"/>
          <w:szCs w:val="23"/>
          <w:lang w:eastAsia="en-GB"/>
        </w:rPr>
        <w:t xml:space="preserve"> at the core of physiotherapy practice.  </w:t>
      </w:r>
      <w:r w:rsidRPr="00474523">
        <w:rPr>
          <w:rFonts w:cstheme="minorHAnsi"/>
          <w:sz w:val="23"/>
          <w:szCs w:val="23"/>
        </w:rPr>
        <w:t>The profession's scope of practice i</w:t>
      </w:r>
      <w:r w:rsidR="00DB5523">
        <w:rPr>
          <w:rFonts w:cstheme="minorHAnsi"/>
          <w:sz w:val="23"/>
          <w:szCs w:val="23"/>
        </w:rPr>
        <w:t>s defined by the royal charter</w:t>
      </w:r>
      <w:r w:rsidRPr="00474523">
        <w:rPr>
          <w:rFonts w:cstheme="minorHAnsi"/>
          <w:sz w:val="23"/>
          <w:szCs w:val="23"/>
        </w:rPr>
        <w:t xml:space="preserve"> which sets out the four pillars of physiotherapy practice, </w:t>
      </w:r>
      <w:r w:rsidR="00DB5523">
        <w:rPr>
          <w:rFonts w:cstheme="minorHAnsi"/>
          <w:sz w:val="23"/>
          <w:szCs w:val="23"/>
        </w:rPr>
        <w:t>including</w:t>
      </w:r>
      <w:r w:rsidRPr="00474523">
        <w:rPr>
          <w:rFonts w:cstheme="minorHAnsi"/>
          <w:sz w:val="23"/>
          <w:szCs w:val="23"/>
        </w:rPr>
        <w:t xml:space="preserve"> ‘exercise and movement’</w:t>
      </w:r>
      <w:r w:rsidR="00474523">
        <w:rPr>
          <w:rFonts w:cstheme="minorHAnsi"/>
          <w:sz w:val="23"/>
          <w:szCs w:val="23"/>
        </w:rPr>
        <w:t xml:space="preserve">. Physiotherapists are in the unique position to </w:t>
      </w:r>
      <w:r w:rsidR="00DB5523">
        <w:rPr>
          <w:rFonts w:cstheme="minorHAnsi"/>
          <w:sz w:val="23"/>
          <w:szCs w:val="23"/>
        </w:rPr>
        <w:t>have</w:t>
      </w:r>
      <w:r w:rsidR="00474523">
        <w:rPr>
          <w:rFonts w:cstheme="minorHAnsi"/>
          <w:sz w:val="23"/>
          <w:szCs w:val="23"/>
        </w:rPr>
        <w:t xml:space="preserve"> the expertise, knowledge and experience of working safely and effectively with patients with multiple co-morbidities to increase physical activity levels. </w:t>
      </w:r>
      <w:r w:rsidR="00DB5523">
        <w:rPr>
          <w:rFonts w:cstheme="minorHAnsi"/>
          <w:sz w:val="23"/>
          <w:szCs w:val="23"/>
        </w:rPr>
        <w:t xml:space="preserve">This can be during rehabilitation, to assist with </w:t>
      </w:r>
      <w:r w:rsidR="00474523">
        <w:rPr>
          <w:rFonts w:cstheme="minorHAnsi"/>
          <w:sz w:val="23"/>
          <w:szCs w:val="23"/>
        </w:rPr>
        <w:t>weight loss, social cohesion, supporting the physically inactive and those with medical conditions to get more active.</w:t>
      </w:r>
      <w:r w:rsidR="00DB5523">
        <w:rPr>
          <w:rFonts w:cstheme="minorHAnsi"/>
          <w:sz w:val="23"/>
          <w:szCs w:val="23"/>
        </w:rPr>
        <w:t xml:space="preserve">  It is vital that physiotherapists share their knowledge and input to this programme.</w:t>
      </w:r>
    </w:p>
    <w:p w:rsidR="00E1609E" w:rsidRPr="00B72841" w:rsidRDefault="00E1609E" w:rsidP="00E160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Participating organisations</w:t>
      </w:r>
      <w:r w:rsidR="006E533D">
        <w:rPr>
          <w:sz w:val="23"/>
          <w:szCs w:val="23"/>
        </w:rPr>
        <w:t>/services</w:t>
      </w:r>
      <w:r>
        <w:rPr>
          <w:sz w:val="23"/>
          <w:szCs w:val="23"/>
        </w:rPr>
        <w:t xml:space="preserve"> also have the opportunity to display their </w:t>
      </w:r>
      <w:r w:rsidR="00786F23">
        <w:rPr>
          <w:sz w:val="23"/>
          <w:szCs w:val="23"/>
        </w:rPr>
        <w:t>service/</w:t>
      </w:r>
      <w:r>
        <w:rPr>
          <w:sz w:val="23"/>
          <w:szCs w:val="23"/>
        </w:rPr>
        <w:t>programme in front of leading government health officials, physical activity programme influencers and leading consumer brands at the ukactive Summit, the sector’s political showpiece event of the year.</w:t>
      </w:r>
    </w:p>
    <w:p w:rsidR="00725110" w:rsidRPr="00725110" w:rsidRDefault="00725110" w:rsidP="00461AB2">
      <w:pPr>
        <w:spacing w:before="100" w:beforeAutospacing="1" w:after="100" w:afterAutospacing="1" w:line="240" w:lineRule="auto"/>
        <w:rPr>
          <w:rFonts w:cstheme="minorHAnsi"/>
          <w:sz w:val="23"/>
          <w:szCs w:val="23"/>
          <w:u w:val="single"/>
        </w:rPr>
      </w:pPr>
      <w:r w:rsidRPr="00725110">
        <w:rPr>
          <w:rFonts w:cstheme="minorHAnsi"/>
          <w:sz w:val="23"/>
          <w:szCs w:val="23"/>
          <w:u w:val="single"/>
        </w:rPr>
        <w:t>How do I get involved?</w:t>
      </w:r>
    </w:p>
    <w:p w:rsidR="00474523" w:rsidRPr="00461AB2" w:rsidRDefault="00461AB2" w:rsidP="00461AB2">
      <w:pPr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474523">
        <w:rPr>
          <w:rFonts w:cstheme="minorHAnsi"/>
          <w:sz w:val="23"/>
          <w:szCs w:val="23"/>
        </w:rPr>
        <w:t>The CSP encourage you to submit information regarding your programme, whether it is delivered on a large or small scale</w:t>
      </w:r>
      <w:r w:rsidR="00474523" w:rsidRPr="00474523">
        <w:rPr>
          <w:rFonts w:cstheme="minorHAnsi"/>
          <w:sz w:val="23"/>
          <w:szCs w:val="23"/>
        </w:rPr>
        <w:t xml:space="preserve">.  If you are interested, but would like to view the survey questions first, they can be found here: </w:t>
      </w:r>
      <w:hyperlink r:id="rId4" w:history="1">
        <w:r w:rsidR="00474523" w:rsidRPr="00474523">
          <w:rPr>
            <w:rStyle w:val="Hyperlink"/>
            <w:rFonts w:cstheme="minorHAnsi"/>
            <w:sz w:val="23"/>
            <w:szCs w:val="23"/>
          </w:rPr>
          <w:t>http://researchinstitute.ukactive.com/downloads/managed/Promising_Practice_Full_Survey.pdf</w:t>
        </w:r>
      </w:hyperlink>
      <w:r w:rsidR="00474523" w:rsidRPr="00474523">
        <w:rPr>
          <w:rFonts w:cstheme="minorHAnsi"/>
          <w:sz w:val="23"/>
          <w:szCs w:val="23"/>
        </w:rPr>
        <w:t>.  They look at a range of elements, including referral type, aims/objectives, length, cost, duration, drop-out rate, outcome measures, inclusion criteria and setting.</w:t>
      </w:r>
    </w:p>
    <w:p w:rsidR="00527796" w:rsidRPr="00DB5523" w:rsidRDefault="00461AB2" w:rsidP="00DB5523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474523">
        <w:rPr>
          <w:rFonts w:eastAsia="Times New Roman" w:cstheme="minorHAnsi"/>
          <w:sz w:val="23"/>
          <w:szCs w:val="23"/>
          <w:lang w:eastAsia="en-GB"/>
        </w:rPr>
        <w:t xml:space="preserve">The call is asking you to </w:t>
      </w:r>
      <w:r w:rsidRPr="006E533D">
        <w:rPr>
          <w:rFonts w:eastAsia="Times New Roman" w:cstheme="minorHAnsi"/>
          <w:b/>
          <w:sz w:val="23"/>
          <w:szCs w:val="23"/>
          <w:lang w:eastAsia="en-GB"/>
        </w:rPr>
        <w:t>submit</w:t>
      </w:r>
      <w:r w:rsidRPr="00461AB2">
        <w:rPr>
          <w:rFonts w:eastAsia="Times New Roman" w:cstheme="minorHAnsi"/>
          <w:b/>
          <w:sz w:val="23"/>
          <w:szCs w:val="23"/>
          <w:lang w:eastAsia="en-GB"/>
        </w:rPr>
        <w:t xml:space="preserve"> your details through the simple online questionnaire</w:t>
      </w:r>
      <w:r w:rsidR="00474523" w:rsidRPr="00474523">
        <w:rPr>
          <w:rFonts w:eastAsia="Times New Roman" w:cstheme="minorHAnsi"/>
          <w:sz w:val="23"/>
          <w:szCs w:val="23"/>
          <w:lang w:eastAsia="en-GB"/>
        </w:rPr>
        <w:t xml:space="preserve"> (survey monkey)</w:t>
      </w:r>
      <w:r w:rsidRPr="00461AB2">
        <w:rPr>
          <w:rFonts w:eastAsia="Times New Roman" w:cstheme="minorHAnsi"/>
          <w:sz w:val="23"/>
          <w:szCs w:val="23"/>
          <w:lang w:eastAsia="en-GB"/>
        </w:rPr>
        <w:t xml:space="preserve"> that can be found on the ukactive Research Institute website: </w:t>
      </w:r>
      <w:hyperlink r:id="rId5" w:history="1">
        <w:r w:rsidRPr="00474523">
          <w:rPr>
            <w:rStyle w:val="Hyperlink"/>
            <w:rFonts w:eastAsia="Times New Roman" w:cstheme="minorHAnsi"/>
            <w:sz w:val="23"/>
            <w:szCs w:val="23"/>
            <w:lang w:eastAsia="en-GB"/>
          </w:rPr>
          <w:t>http://researchinstitute.ukactive.com/home</w:t>
        </w:r>
      </w:hyperlink>
      <w:r w:rsidRPr="00461AB2">
        <w:rPr>
          <w:rFonts w:eastAsia="Times New Roman" w:cstheme="minorHAnsi"/>
          <w:sz w:val="23"/>
          <w:szCs w:val="23"/>
          <w:lang w:eastAsia="en-GB"/>
        </w:rPr>
        <w:t xml:space="preserve">. </w:t>
      </w:r>
      <w:r w:rsidRPr="00461AB2">
        <w:rPr>
          <w:rFonts w:eastAsia="Times New Roman" w:cstheme="minorHAnsi"/>
          <w:b/>
          <w:sz w:val="23"/>
          <w:szCs w:val="23"/>
          <w:lang w:eastAsia="en-GB"/>
        </w:rPr>
        <w:t>The national review will be formally closed at 5pm on Friday 18th July</w:t>
      </w:r>
      <w:r w:rsidR="006030E9">
        <w:rPr>
          <w:rFonts w:eastAsia="Times New Roman" w:cstheme="minorHAnsi"/>
          <w:b/>
          <w:sz w:val="23"/>
          <w:szCs w:val="23"/>
          <w:lang w:eastAsia="en-GB"/>
        </w:rPr>
        <w:t xml:space="preserve">.  </w:t>
      </w:r>
      <w:r w:rsidR="00DB5523">
        <w:rPr>
          <w:rFonts w:eastAsia="Times New Roman" w:cstheme="minorHAnsi"/>
          <w:sz w:val="23"/>
          <w:szCs w:val="23"/>
          <w:lang w:eastAsia="en-GB"/>
        </w:rPr>
        <w:t xml:space="preserve">If you have any questions or would like further information, please contact the CSP Public Health team at </w:t>
      </w:r>
      <w:hyperlink r:id="rId6" w:history="1">
        <w:r w:rsidR="00DB5523" w:rsidRPr="00D10C4F">
          <w:rPr>
            <w:rStyle w:val="Hyperlink"/>
            <w:rFonts w:eastAsia="Times New Roman" w:cstheme="minorHAnsi"/>
            <w:sz w:val="23"/>
            <w:szCs w:val="23"/>
            <w:lang w:eastAsia="en-GB"/>
          </w:rPr>
          <w:t>ph@csp.org.uk</w:t>
        </w:r>
      </w:hyperlink>
      <w:r w:rsidR="00DB5523">
        <w:rPr>
          <w:rFonts w:eastAsia="Times New Roman" w:cstheme="minorHAnsi"/>
          <w:sz w:val="23"/>
          <w:szCs w:val="23"/>
          <w:lang w:eastAsia="en-GB"/>
        </w:rPr>
        <w:t xml:space="preserve">. </w:t>
      </w:r>
    </w:p>
    <w:sectPr w:rsidR="00527796" w:rsidRPr="00DB5523" w:rsidSect="0052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AB2"/>
    <w:rsid w:val="000E3B80"/>
    <w:rsid w:val="00461AB2"/>
    <w:rsid w:val="00474523"/>
    <w:rsid w:val="005051DA"/>
    <w:rsid w:val="00527796"/>
    <w:rsid w:val="005717E1"/>
    <w:rsid w:val="006030E9"/>
    <w:rsid w:val="006A6388"/>
    <w:rsid w:val="006E533D"/>
    <w:rsid w:val="00725110"/>
    <w:rsid w:val="00786F23"/>
    <w:rsid w:val="00B027E4"/>
    <w:rsid w:val="00B72841"/>
    <w:rsid w:val="00D67021"/>
    <w:rsid w:val="00DB5523"/>
    <w:rsid w:val="00E1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96"/>
  </w:style>
  <w:style w:type="paragraph" w:styleId="Heading1">
    <w:name w:val="heading 1"/>
    <w:basedOn w:val="Normal"/>
    <w:link w:val="Heading1Char"/>
    <w:uiPriority w:val="9"/>
    <w:qFormat/>
    <w:rsid w:val="0046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@csp.org.uk" TargetMode="External"/><Relationship Id="rId5" Type="http://schemas.openxmlformats.org/officeDocument/2006/relationships/hyperlink" Target="http://researchinstitute.ukactive.com/home" TargetMode="External"/><Relationship Id="rId4" Type="http://schemas.openxmlformats.org/officeDocument/2006/relationships/hyperlink" Target="http://researchinstitute.ukactive.com/downloads/managed/Promising_Practice_Full_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Palma</dc:creator>
  <cp:lastModifiedBy>Neil</cp:lastModifiedBy>
  <cp:revision>2</cp:revision>
  <dcterms:created xsi:type="dcterms:W3CDTF">2014-07-08T21:03:00Z</dcterms:created>
  <dcterms:modified xsi:type="dcterms:W3CDTF">2014-07-08T21:03:00Z</dcterms:modified>
</cp:coreProperties>
</file>